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0002079806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07"/>
        <w:gridCol w:w="4098"/>
      </w:tblGrid>
      <w:tr>
        <w:trPr/>
        <w:tc>
          <w:tcPr>
            <w:tcW w:w="6107" w:type="dxa"/>
            <w:tcBorders/>
            <w:vAlign w:val="center"/>
          </w:tcPr>
          <w:p>
            <w:pPr>
              <w:pStyle w:val="TableContents"/>
              <w:bidi w:val="0"/>
              <w:spacing w:before="0" w:after="283"/>
              <w:jc w:val="left"/>
              <w:rPr/>
            </w:pPr>
            <w:r>
              <w:rPr/>
              <w:t>Name of Issuer</w:t>
            </w:r>
          </w:p>
        </w:tc>
        <w:tc>
          <w:tcPr>
            <w:tcW w:w="4098" w:type="dxa"/>
            <w:tcBorders/>
            <w:vAlign w:val="center"/>
          </w:tcPr>
          <w:p>
            <w:pPr>
              <w:pStyle w:val="TableContents"/>
              <w:bidi w:val="0"/>
              <w:spacing w:before="0" w:after="0"/>
              <w:jc w:val="left"/>
              <w:rPr/>
            </w:pPr>
            <w:r>
              <w:rPr/>
              <w:t>Matson, Inc.</w:t>
            </w:r>
          </w:p>
        </w:tc>
      </w:tr>
      <w:tr>
        <w:trPr/>
        <w:tc>
          <w:tcPr>
            <w:tcW w:w="6107" w:type="dxa"/>
            <w:tcBorders/>
            <w:vAlign w:val="center"/>
          </w:tcPr>
          <w:p>
            <w:pPr>
              <w:pStyle w:val="TableContents"/>
              <w:bidi w:val="0"/>
              <w:spacing w:before="0" w:after="283"/>
              <w:jc w:val="left"/>
              <w:rPr/>
            </w:pPr>
            <w:r>
              <w:rPr/>
              <w:t>SEC File Number</w:t>
            </w:r>
          </w:p>
        </w:tc>
        <w:tc>
          <w:tcPr>
            <w:tcW w:w="4098" w:type="dxa"/>
            <w:tcBorders/>
            <w:vAlign w:val="center"/>
          </w:tcPr>
          <w:p>
            <w:pPr>
              <w:pStyle w:val="TableContents"/>
              <w:bidi w:val="0"/>
              <w:spacing w:before="0" w:after="0"/>
              <w:jc w:val="left"/>
              <w:rPr/>
            </w:pPr>
            <w:r>
              <w:rPr/>
              <w:t>001-34187</w:t>
            </w:r>
          </w:p>
        </w:tc>
      </w:tr>
      <w:tr>
        <w:trPr/>
        <w:tc>
          <w:tcPr>
            <w:tcW w:w="6107" w:type="dxa"/>
            <w:tcBorders/>
            <w:vAlign w:val="center"/>
          </w:tcPr>
          <w:p>
            <w:pPr>
              <w:pStyle w:val="TableContents"/>
              <w:bidi w:val="0"/>
              <w:spacing w:before="0" w:after="283"/>
              <w:jc w:val="left"/>
              <w:rPr/>
            </w:pPr>
            <w:r>
              <w:rPr/>
              <w:t>Address of Issuer</w:t>
            </w:r>
          </w:p>
        </w:tc>
        <w:tc>
          <w:tcPr>
            <w:tcW w:w="4098" w:type="dxa"/>
            <w:tcBorders/>
            <w:vAlign w:val="center"/>
          </w:tcPr>
          <w:p>
            <w:pPr>
              <w:pStyle w:val="TableContents"/>
              <w:bidi w:val="0"/>
              <w:spacing w:before="0" w:after="0"/>
              <w:jc w:val="left"/>
              <w:rPr/>
            </w:pPr>
            <w:r>
              <w:rPr/>
              <w:t>1411 SAND ISLAND PARKWAY</w:t>
              <w:br/>
              <w:t>HONOLULU</w:t>
              <w:br/>
              <w:t xml:space="preserve">HAWAII </w:t>
              <w:br/>
              <w:t>96819</w:t>
            </w:r>
          </w:p>
        </w:tc>
      </w:tr>
      <w:tr>
        <w:trPr/>
        <w:tc>
          <w:tcPr>
            <w:tcW w:w="6107" w:type="dxa"/>
            <w:tcBorders/>
            <w:vAlign w:val="center"/>
          </w:tcPr>
          <w:p>
            <w:pPr>
              <w:pStyle w:val="TableContents"/>
              <w:bidi w:val="0"/>
              <w:spacing w:before="0" w:after="283"/>
              <w:jc w:val="left"/>
              <w:rPr/>
            </w:pPr>
            <w:r>
              <w:rPr/>
              <w:t>Phone</w:t>
            </w:r>
          </w:p>
        </w:tc>
        <w:tc>
          <w:tcPr>
            <w:tcW w:w="4098" w:type="dxa"/>
            <w:tcBorders/>
            <w:vAlign w:val="center"/>
          </w:tcPr>
          <w:p>
            <w:pPr>
              <w:pStyle w:val="TableContents"/>
              <w:bidi w:val="0"/>
              <w:spacing w:before="0" w:after="0"/>
              <w:jc w:val="left"/>
              <w:rPr/>
            </w:pPr>
            <w:r>
              <w:rPr/>
              <w:t>808-848-1211</w:t>
            </w:r>
          </w:p>
        </w:tc>
      </w:tr>
      <w:tr>
        <w:trPr/>
        <w:tc>
          <w:tcPr>
            <w:tcW w:w="6107" w:type="dxa"/>
            <w:tcBorders/>
            <w:vAlign w:val="center"/>
          </w:tcPr>
          <w:p>
            <w:pPr>
              <w:pStyle w:val="TableContents"/>
              <w:bidi w:val="0"/>
              <w:spacing w:before="0" w:after="283"/>
              <w:jc w:val="left"/>
              <w:rPr/>
            </w:pPr>
            <w:r>
              <w:rPr/>
              <w:t>Name of Person for Whose Account the Securities are To Be Sold</w:t>
            </w:r>
          </w:p>
        </w:tc>
        <w:tc>
          <w:tcPr>
            <w:tcW w:w="4098" w:type="dxa"/>
            <w:tcBorders/>
            <w:vAlign w:val="center"/>
          </w:tcPr>
          <w:p>
            <w:pPr>
              <w:pStyle w:val="TableContents"/>
              <w:bidi w:val="0"/>
              <w:spacing w:before="0" w:after="0"/>
              <w:jc w:val="left"/>
              <w:rPr/>
            </w:pPr>
            <w:r>
              <w:rPr/>
              <w:t>Tungul Jennifer C.</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07" w:type="dxa"/>
            <w:tcBorders/>
            <w:vAlign w:val="center"/>
          </w:tcPr>
          <w:p>
            <w:pPr>
              <w:pStyle w:val="TableContents"/>
              <w:bidi w:val="0"/>
              <w:spacing w:before="0" w:after="283"/>
              <w:jc w:val="left"/>
              <w:rPr/>
            </w:pPr>
            <w:r>
              <w:rPr/>
              <w:t>Relationship to Issuer</w:t>
            </w:r>
          </w:p>
        </w:tc>
        <w:tc>
          <w:tcPr>
            <w:tcW w:w="4098"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5"/>
        <w:gridCol w:w="1562"/>
        <w:gridCol w:w="1171"/>
        <w:gridCol w:w="1380"/>
        <w:gridCol w:w="1555"/>
        <w:gridCol w:w="1569"/>
        <w:gridCol w:w="1383"/>
      </w:tblGrid>
      <w:tr>
        <w:trPr/>
        <w:tc>
          <w:tcPr>
            <w:tcW w:w="1585" w:type="dxa"/>
            <w:tcBorders/>
            <w:vAlign w:val="center"/>
          </w:tcPr>
          <w:p>
            <w:pPr>
              <w:pStyle w:val="TableHeading"/>
              <w:suppressLineNumbers/>
              <w:bidi w:val="0"/>
              <w:spacing w:before="0" w:after="283"/>
              <w:jc w:val="center"/>
              <w:rPr/>
            </w:pPr>
            <w:r>
              <w:rPr/>
              <w:t>Title of the Class of Securities To Be Sold</w:t>
            </w:r>
          </w:p>
        </w:tc>
        <w:tc>
          <w:tcPr>
            <w:tcW w:w="1562" w:type="dxa"/>
            <w:tcBorders/>
            <w:vAlign w:val="center"/>
          </w:tcPr>
          <w:p>
            <w:pPr>
              <w:pStyle w:val="TableHeading"/>
              <w:suppressLineNumbers/>
              <w:bidi w:val="0"/>
              <w:spacing w:before="0" w:after="283"/>
              <w:jc w:val="center"/>
              <w:rPr/>
            </w:pPr>
            <w:r>
              <w:rPr/>
              <w:t>Name and Address of the Broker</w:t>
            </w:r>
          </w:p>
        </w:tc>
        <w:tc>
          <w:tcPr>
            <w:tcW w:w="1171" w:type="dxa"/>
            <w:tcBorders/>
            <w:vAlign w:val="center"/>
          </w:tcPr>
          <w:p>
            <w:pPr>
              <w:pStyle w:val="TableHeading"/>
              <w:suppressLineNumbers/>
              <w:bidi w:val="0"/>
              <w:spacing w:before="0" w:after="283"/>
              <w:jc w:val="center"/>
              <w:rPr/>
            </w:pPr>
            <w:r>
              <w:rPr/>
              <w:t>Number of Shares or Other Units To Be Sold</w:t>
            </w:r>
          </w:p>
        </w:tc>
        <w:tc>
          <w:tcPr>
            <w:tcW w:w="1380" w:type="dxa"/>
            <w:tcBorders/>
            <w:vAlign w:val="center"/>
          </w:tcPr>
          <w:p>
            <w:pPr>
              <w:pStyle w:val="TableHeading"/>
              <w:suppressLineNumbers/>
              <w:bidi w:val="0"/>
              <w:spacing w:before="0" w:after="283"/>
              <w:jc w:val="center"/>
              <w:rPr/>
            </w:pPr>
            <w:r>
              <w:rPr/>
              <w:t>Aggregate Market Value</w:t>
            </w:r>
          </w:p>
        </w:tc>
        <w:tc>
          <w:tcPr>
            <w:tcW w:w="1555"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383" w:type="dxa"/>
            <w:tcBorders/>
            <w:vAlign w:val="center"/>
          </w:tcPr>
          <w:p>
            <w:pPr>
              <w:pStyle w:val="TableHeading"/>
              <w:suppressLineNumbers/>
              <w:bidi w:val="0"/>
              <w:spacing w:before="0" w:after="283"/>
              <w:jc w:val="center"/>
              <w:rPr/>
            </w:pPr>
            <w:r>
              <w:rPr/>
              <w:t>Name the Securities Exchange</w:t>
            </w:r>
          </w:p>
        </w:tc>
      </w:tr>
      <w:tr>
        <w:trPr/>
        <w:tc>
          <w:tcPr>
            <w:tcW w:w="1585" w:type="dxa"/>
            <w:tcBorders/>
            <w:vAlign w:val="center"/>
          </w:tcPr>
          <w:p>
            <w:pPr>
              <w:pStyle w:val="TableContents"/>
              <w:bidi w:val="0"/>
              <w:spacing w:before="0" w:after="283"/>
              <w:jc w:val="left"/>
              <w:rPr/>
            </w:pPr>
            <w:r>
              <w:rPr/>
              <w:t>Common</w:t>
            </w:r>
          </w:p>
        </w:tc>
        <w:tc>
          <w:tcPr>
            <w:tcW w:w="1562" w:type="dxa"/>
            <w:tcBorders/>
            <w:vAlign w:val="center"/>
          </w:tcPr>
          <w:p>
            <w:pPr>
              <w:pStyle w:val="TableContents"/>
              <w:bidi w:val="0"/>
              <w:spacing w:before="0" w:after="0"/>
              <w:jc w:val="left"/>
              <w:rPr/>
            </w:pPr>
            <w:r>
              <w:rPr/>
              <w:t>Fidelity Brokerage Services LLC</w:t>
              <w:br/>
              <w:t>900 Salem Street</w:t>
              <w:br/>
              <w:t>Smithfield   RI   02917</w:t>
            </w:r>
          </w:p>
        </w:tc>
        <w:tc>
          <w:tcPr>
            <w:tcW w:w="1171" w:type="dxa"/>
            <w:tcBorders/>
            <w:vAlign w:val="center"/>
          </w:tcPr>
          <w:p>
            <w:pPr>
              <w:pStyle w:val="TableContents"/>
              <w:bidi w:val="0"/>
              <w:spacing w:before="0" w:after="283"/>
              <w:jc w:val="left"/>
              <w:rPr/>
            </w:pPr>
            <w:r>
              <w:rPr/>
              <w:t>402</w:t>
            </w:r>
          </w:p>
        </w:tc>
        <w:tc>
          <w:tcPr>
            <w:tcW w:w="1380" w:type="dxa"/>
            <w:tcBorders/>
            <w:vAlign w:val="center"/>
          </w:tcPr>
          <w:p>
            <w:pPr>
              <w:pStyle w:val="TableContents"/>
              <w:bidi w:val="0"/>
              <w:spacing w:before="0" w:after="283"/>
              <w:jc w:val="left"/>
              <w:rPr/>
            </w:pPr>
            <w:r>
              <w:rPr/>
              <w:t>83812.98</w:t>
            </w:r>
          </w:p>
        </w:tc>
        <w:tc>
          <w:tcPr>
            <w:tcW w:w="1555" w:type="dxa"/>
            <w:tcBorders/>
            <w:vAlign w:val="center"/>
          </w:tcPr>
          <w:p>
            <w:pPr>
              <w:pStyle w:val="TableContents"/>
              <w:bidi w:val="0"/>
              <w:spacing w:before="0" w:after="283"/>
              <w:jc w:val="left"/>
              <w:rPr/>
            </w:pPr>
            <w:r>
              <w:rPr/>
              <w:t>29903458</w:t>
            </w:r>
          </w:p>
        </w:tc>
        <w:tc>
          <w:tcPr>
            <w:tcW w:w="1569" w:type="dxa"/>
            <w:tcBorders/>
            <w:vAlign w:val="center"/>
          </w:tcPr>
          <w:p>
            <w:pPr>
              <w:pStyle w:val="TableContents"/>
              <w:bidi w:val="0"/>
              <w:spacing w:before="0" w:after="283"/>
              <w:jc w:val="left"/>
              <w:rPr/>
            </w:pPr>
            <w:r>
              <w:rPr/>
              <w:t>08/11/2026</w:t>
            </w:r>
          </w:p>
        </w:tc>
        <w:tc>
          <w:tcPr>
            <w:tcW w:w="1383"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01/25/2026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402</w:t>
            </w:r>
          </w:p>
        </w:tc>
        <w:tc>
          <w:tcPr>
            <w:tcW w:w="1046" w:type="dxa"/>
            <w:tcBorders/>
            <w:vAlign w:val="center"/>
          </w:tcPr>
          <w:p>
            <w:pPr>
              <w:pStyle w:val="TableContents"/>
              <w:bidi w:val="0"/>
              <w:spacing w:before="0" w:after="283"/>
              <w:jc w:val="left"/>
              <w:rPr/>
            </w:pPr>
            <w:r>
              <w:rPr/>
              <w:t>01/25/2026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55"/>
        <w:gridCol w:w="8450"/>
      </w:tblGrid>
      <w:tr>
        <w:trPr/>
        <w:tc>
          <w:tcPr>
            <w:tcW w:w="1755" w:type="dxa"/>
            <w:tcBorders/>
            <w:vAlign w:val="center"/>
          </w:tcPr>
          <w:p>
            <w:pPr>
              <w:pStyle w:val="TableContents"/>
              <w:bidi w:val="0"/>
              <w:spacing w:before="0" w:after="283"/>
              <w:jc w:val="left"/>
              <w:rPr/>
            </w:pPr>
            <w:r>
              <w:rPr/>
              <w:t>Remarks</w:t>
            </w:r>
          </w:p>
        </w:tc>
        <w:tc>
          <w:tcPr>
            <w:tcW w:w="8450" w:type="dxa"/>
            <w:tcBorders/>
            <w:vAlign w:val="center"/>
          </w:tcPr>
          <w:p>
            <w:pPr>
              <w:pStyle w:val="TableContents"/>
              <w:bidi w:val="0"/>
              <w:spacing w:before="0" w:after="283"/>
              <w:jc w:val="left"/>
              <w:rPr>
                <w:sz w:val="4"/>
                <w:szCs w:val="4"/>
              </w:rPr>
            </w:pPr>
            <w:r>
              <w:rPr>
                <w:sz w:val="4"/>
                <w:szCs w:val="4"/>
              </w:rPr>
            </w:r>
          </w:p>
        </w:tc>
      </w:tr>
      <w:tr>
        <w:trPr/>
        <w:tc>
          <w:tcPr>
            <w:tcW w:w="1755" w:type="dxa"/>
            <w:tcBorders/>
            <w:vAlign w:val="center"/>
          </w:tcPr>
          <w:p>
            <w:pPr>
              <w:pStyle w:val="TableContents"/>
              <w:bidi w:val="0"/>
              <w:spacing w:before="0" w:after="283"/>
              <w:jc w:val="left"/>
              <w:rPr/>
            </w:pPr>
            <w:r>
              <w:rPr/>
              <w:t>Date of Notice</w:t>
            </w:r>
          </w:p>
        </w:tc>
        <w:tc>
          <w:tcPr>
            <w:tcW w:w="8450" w:type="dxa"/>
            <w:tcBorders/>
            <w:vAlign w:val="center"/>
          </w:tcPr>
          <w:p>
            <w:pPr>
              <w:pStyle w:val="TableContents"/>
              <w:bidi w:val="0"/>
              <w:spacing w:before="0" w:after="0"/>
              <w:jc w:val="left"/>
              <w:rPr/>
            </w:pPr>
            <w:r>
              <w:rPr/>
              <w:t>08/11/2026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55" w:type="dxa"/>
            <w:tcBorders/>
            <w:vAlign w:val="center"/>
          </w:tcPr>
          <w:p>
            <w:pPr>
              <w:pStyle w:val="TableContents"/>
              <w:bidi w:val="0"/>
              <w:spacing w:before="0" w:after="283"/>
              <w:jc w:val="left"/>
              <w:rPr/>
            </w:pPr>
            <w:r>
              <w:rPr/>
              <w:t>Signature</w:t>
            </w:r>
          </w:p>
        </w:tc>
        <w:tc>
          <w:tcPr>
            <w:tcW w:w="8450" w:type="dxa"/>
            <w:tcBorders/>
            <w:vAlign w:val="center"/>
          </w:tcPr>
          <w:p>
            <w:pPr>
              <w:pStyle w:val="TableContents"/>
              <w:bidi w:val="0"/>
              <w:spacing w:before="0" w:after="0"/>
              <w:jc w:val="left"/>
              <w:rPr/>
            </w:pPr>
            <w:r>
              <w:rPr/>
              <w:t>/s/ Jared Cook, as a duly authorized representative of Fidelity Brokerage Services LLC, as attorney-in-fact for Jennifer C Tungul</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585</Words>
  <Characters>2970</Characters>
  <CharactersWithSpaces>3501</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